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7237AE">
        <w:rPr>
          <w:sz w:val="24"/>
          <w:szCs w:val="24"/>
        </w:rPr>
        <w:t>22</w:t>
      </w:r>
      <w:r w:rsidR="009632E5">
        <w:rPr>
          <w:sz w:val="24"/>
          <w:szCs w:val="24"/>
        </w:rPr>
        <w:t xml:space="preserve">  сентября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7237AE">
        <w:rPr>
          <w:sz w:val="24"/>
          <w:szCs w:val="24"/>
        </w:rPr>
        <w:t xml:space="preserve"> года № 1296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AA7334">
            <w:pPr>
              <w:pStyle w:val="ab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</w:t>
            </w:r>
            <w:r w:rsidR="00AA7334">
              <w:rPr>
                <w:sz w:val="18"/>
                <w:szCs w:val="18"/>
                <w:lang w:eastAsia="en-US"/>
              </w:rPr>
              <w:t xml:space="preserve"> </w:t>
            </w:r>
            <w:r w:rsidRPr="00F107AF">
              <w:rPr>
                <w:sz w:val="18"/>
                <w:szCs w:val="18"/>
                <w:lang w:eastAsia="en-US"/>
              </w:rPr>
              <w:t xml:space="preserve">составляет  </w:t>
            </w:r>
            <w:r w:rsidR="00D114D7" w:rsidRPr="00F107AF">
              <w:rPr>
                <w:sz w:val="18"/>
                <w:szCs w:val="18"/>
                <w:lang w:eastAsia="en-US"/>
              </w:rPr>
              <w:t>2</w:t>
            </w:r>
            <w:r w:rsidR="004E593B">
              <w:rPr>
                <w:sz w:val="18"/>
                <w:szCs w:val="18"/>
                <w:lang w:eastAsia="en-US"/>
              </w:rPr>
              <w:t> 493 072,3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4E593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2 493 072,3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E36A66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264 114,6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210 089,5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384C46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1 194 786,9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84C46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116 416,3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69 928,7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82</w:t>
            </w:r>
            <w:r w:rsidR="00893C99" w:rsidRPr="00F107AF">
              <w:rPr>
                <w:sz w:val="18"/>
                <w:szCs w:val="18"/>
                <w:lang w:eastAsia="en-US"/>
              </w:rPr>
              <w:t>7</w:t>
            </w:r>
            <w:r w:rsidR="00384C46">
              <w:rPr>
                <w:sz w:val="18"/>
                <w:szCs w:val="18"/>
                <w:lang w:eastAsia="en-US"/>
              </w:rPr>
              <w:t xml:space="preserve"> 487,7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384C46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125 412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90734D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108 687,5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90734D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6 058,9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1B321E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4E593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1 480,6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D002F4" w:rsidP="00D002F4">
      <w:pPr>
        <w:widowControl w:val="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8B64F7" w:rsidRPr="0023501E" w:rsidRDefault="00D002F4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451400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Общий объем финансирования подпрограммы</w:t>
            </w:r>
            <w:r w:rsidR="00FC1409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 xml:space="preserve"> составляет  </w:t>
            </w:r>
            <w:r w:rsidR="00D50290">
              <w:rPr>
                <w:sz w:val="18"/>
                <w:szCs w:val="18"/>
                <w:lang w:eastAsia="en-US"/>
              </w:rPr>
              <w:t>778 686,3</w:t>
            </w:r>
            <w:r w:rsidR="001435CE"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D50290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778 686,3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545FAC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103 551,4</w:t>
            </w:r>
          </w:p>
        </w:tc>
        <w:tc>
          <w:tcPr>
            <w:tcW w:w="957" w:type="dxa"/>
            <w:vAlign w:val="center"/>
          </w:tcPr>
          <w:p w:rsidR="008B64F7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  <w:r w:rsidR="00814B06">
              <w:rPr>
                <w:sz w:val="18"/>
                <w:szCs w:val="18"/>
                <w:lang w:eastAsia="en-US"/>
              </w:rPr>
              <w:t> 131,9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E22E5A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Default="00D002F4" w:rsidP="00D002F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002F4" w:rsidRPr="00557415" w:rsidTr="00D40BB1">
        <w:trPr>
          <w:trHeight w:val="226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D002F4" w:rsidRPr="008945FB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D002F4" w:rsidRPr="00391901" w:rsidRDefault="00D002F4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002F4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D002F4" w:rsidRDefault="00384C46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369 127,7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D002F4" w:rsidRPr="00A0248E" w:rsidRDefault="00384C46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33 131,1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002F4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814B06" w:rsidRDefault="00384C46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352 924,2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D002F4" w:rsidRPr="00A0248E" w:rsidRDefault="00384C46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54 261,4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D002F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814B0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</w:t>
            </w:r>
            <w:r w:rsidR="00814B06">
              <w:rPr>
                <w:sz w:val="18"/>
                <w:szCs w:val="18"/>
                <w:lang w:eastAsia="en-US"/>
              </w:rPr>
              <w:t>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814B06"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D002F4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002F4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D002F4" w:rsidRPr="00A0248E" w:rsidRDefault="00D002F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002F4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D002F4" w:rsidRPr="00A0248E" w:rsidRDefault="00D002F4" w:rsidP="00E22E5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002F4" w:rsidRPr="00A0248E" w:rsidRDefault="00D002F4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</w:t>
            </w:r>
            <w:r w:rsidR="00F475F9">
              <w:rPr>
                <w:sz w:val="18"/>
                <w:szCs w:val="18"/>
                <w:lang w:eastAsia="en-US"/>
              </w:rPr>
              <w:t xml:space="preserve">  </w:t>
            </w:r>
            <w:r>
              <w:rPr>
                <w:sz w:val="18"/>
                <w:szCs w:val="18"/>
                <w:lang w:eastAsia="en-US"/>
              </w:rPr>
              <w:t xml:space="preserve">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5F66C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91980">
        <w:rPr>
          <w:sz w:val="24"/>
          <w:szCs w:val="24"/>
        </w:rPr>
        <w:t>»</w:t>
      </w:r>
    </w:p>
    <w:p w:rsidR="005F66C0" w:rsidRPr="00557415" w:rsidRDefault="005F66C0" w:rsidP="005F66C0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Pr="0023501E">
        <w:rPr>
          <w:sz w:val="24"/>
          <w:szCs w:val="24"/>
        </w:rPr>
        <w:t xml:space="preserve">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</w:t>
      </w:r>
      <w:bookmarkStart w:id="0" w:name="_GoBack"/>
      <w:bookmarkEnd w:id="0"/>
      <w:r w:rsidRPr="00557415">
        <w:rPr>
          <w:rFonts w:eastAsia="Times New Roman"/>
          <w:sz w:val="24"/>
          <w:szCs w:val="24"/>
        </w:rPr>
        <w:t xml:space="preserve">муниципального района «Печора» </w:t>
      </w:r>
      <w:r w:rsidRPr="00EB7A53">
        <w:rPr>
          <w:rFonts w:eastAsia="Times New Roman"/>
          <w:sz w:val="24"/>
          <w:szCs w:val="24"/>
        </w:rPr>
        <w:t>позици</w:t>
      </w:r>
      <w:r>
        <w:rPr>
          <w:rFonts w:eastAsia="Times New Roman"/>
          <w:sz w:val="24"/>
          <w:szCs w:val="24"/>
        </w:rPr>
        <w:t>ю</w:t>
      </w:r>
      <w:r w:rsidRPr="00EB7A53">
        <w:rPr>
          <w:rFonts w:eastAsia="Times New Roman"/>
          <w:sz w:val="24"/>
          <w:szCs w:val="24"/>
        </w:rPr>
        <w:t xml:space="preserve"> 8</w:t>
      </w:r>
      <w:r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5F66C0" w:rsidRPr="00557415" w:rsidRDefault="005F66C0" w:rsidP="005F66C0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49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5F66C0" w:rsidRPr="00EB7A53" w:rsidTr="002761EB">
        <w:trPr>
          <w:trHeight w:val="20"/>
        </w:trPr>
        <w:tc>
          <w:tcPr>
            <w:tcW w:w="1843" w:type="dxa"/>
            <w:vMerge w:val="restart"/>
          </w:tcPr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F87CFB">
              <w:rPr>
                <w:sz w:val="18"/>
                <w:szCs w:val="18"/>
                <w:lang w:eastAsia="en-US"/>
              </w:rPr>
              <w:t>1 071 748,6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F66C0" w:rsidRPr="00EB7A53" w:rsidTr="002761EB">
        <w:trPr>
          <w:trHeight w:val="385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F87CF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1 071 748,6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39" w:type="dxa"/>
            <w:vAlign w:val="center"/>
            <w:hideMark/>
          </w:tcPr>
          <w:p w:rsidR="005F66C0" w:rsidRPr="00097140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96 587,4</w:t>
            </w:r>
          </w:p>
        </w:tc>
        <w:tc>
          <w:tcPr>
            <w:tcW w:w="939" w:type="dxa"/>
            <w:vAlign w:val="center"/>
          </w:tcPr>
          <w:p w:rsidR="005F66C0" w:rsidRPr="00EB7A53" w:rsidRDefault="00F87CFB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48 229,2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hideMark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5F66C0" w:rsidRPr="00EB7A53" w:rsidTr="002761EB">
        <w:trPr>
          <w:trHeight w:val="236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F66C0" w:rsidRPr="00EB7A53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F66C0" w:rsidRPr="00EB7A53" w:rsidTr="002761EB">
        <w:trPr>
          <w:trHeight w:val="33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097140" w:rsidRDefault="00F87CF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530 574,8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59 140,9</w:t>
            </w:r>
          </w:p>
        </w:tc>
        <w:tc>
          <w:tcPr>
            <w:tcW w:w="939" w:type="dxa"/>
            <w:vAlign w:val="center"/>
          </w:tcPr>
          <w:p w:rsidR="005F66C0" w:rsidRPr="00EB7A53" w:rsidRDefault="00F87CFB" w:rsidP="00F87CF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2 589,5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F66C0" w:rsidRPr="00EB7A53" w:rsidTr="002761EB">
        <w:trPr>
          <w:trHeight w:val="36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0A512D" w:rsidRDefault="00381E7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230 940,6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0D7319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36 771,4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5F66C0" w:rsidRPr="00EB7A53" w:rsidTr="002761EB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5F66C0" w:rsidRPr="00DA2992" w:rsidRDefault="005F66C0" w:rsidP="002761E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5F66C0" w:rsidRPr="00EB7A53" w:rsidTr="002761EB">
        <w:trPr>
          <w:trHeight w:val="326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DA2992" w:rsidRDefault="005F66C0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939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36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5F66C0" w:rsidRPr="00DA2992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F66C0" w:rsidRPr="00EB7A53" w:rsidTr="002761EB">
        <w:trPr>
          <w:trHeight w:val="281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DA2992" w:rsidRDefault="004E593B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4E593B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73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F66C0" w:rsidRPr="00EB7A53" w:rsidTr="002761EB">
        <w:trPr>
          <w:trHeight w:val="277"/>
        </w:trPr>
        <w:tc>
          <w:tcPr>
            <w:tcW w:w="1843" w:type="dxa"/>
            <w:vMerge/>
            <w:vAlign w:val="center"/>
            <w:hideMark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5F66C0" w:rsidRPr="00EB7A53" w:rsidRDefault="002F0C91" w:rsidP="002761E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70,8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5F66C0" w:rsidRPr="00EB7A53" w:rsidRDefault="002F0C91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940" w:type="dxa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F66C0" w:rsidRPr="00EB7A53" w:rsidTr="002761EB">
        <w:trPr>
          <w:trHeight w:val="277"/>
        </w:trPr>
        <w:tc>
          <w:tcPr>
            <w:tcW w:w="1843" w:type="dxa"/>
            <w:vMerge/>
            <w:vAlign w:val="center"/>
          </w:tcPr>
          <w:p w:rsidR="005F66C0" w:rsidRPr="00EB7A53" w:rsidRDefault="005F66C0" w:rsidP="002761EB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5F66C0" w:rsidRPr="00EB7A53" w:rsidRDefault="005F66C0" w:rsidP="002761EB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5F66C0" w:rsidRDefault="005F66C0" w:rsidP="005F66C0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24292C" w:rsidRDefault="005F66C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</w:t>
      </w:r>
      <w:r w:rsidR="00F475F9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 xml:space="preserve">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B3" w:rsidRDefault="00376AB3" w:rsidP="001746C2">
      <w:r>
        <w:separator/>
      </w:r>
    </w:p>
  </w:endnote>
  <w:endnote w:type="continuationSeparator" w:id="0">
    <w:p w:rsidR="00376AB3" w:rsidRDefault="00376AB3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B3" w:rsidRDefault="00376AB3" w:rsidP="001746C2">
      <w:r>
        <w:separator/>
      </w:r>
    </w:p>
  </w:footnote>
  <w:footnote w:type="continuationSeparator" w:id="0">
    <w:p w:rsidR="00376AB3" w:rsidRDefault="00376AB3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28CF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995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D7319"/>
    <w:rsid w:val="000E17D6"/>
    <w:rsid w:val="000E604B"/>
    <w:rsid w:val="000F06A7"/>
    <w:rsid w:val="000F325A"/>
    <w:rsid w:val="000F4B06"/>
    <w:rsid w:val="001000F9"/>
    <w:rsid w:val="001008B4"/>
    <w:rsid w:val="00102278"/>
    <w:rsid w:val="001065A6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576B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321E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B6B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2B94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0C91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76AB3"/>
    <w:rsid w:val="003811D4"/>
    <w:rsid w:val="003813F9"/>
    <w:rsid w:val="00381E7B"/>
    <w:rsid w:val="00382200"/>
    <w:rsid w:val="00384C46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93B"/>
    <w:rsid w:val="004E5C8E"/>
    <w:rsid w:val="004F0ABF"/>
    <w:rsid w:val="004F0E61"/>
    <w:rsid w:val="004F2049"/>
    <w:rsid w:val="004F2797"/>
    <w:rsid w:val="004F3745"/>
    <w:rsid w:val="004F3C7F"/>
    <w:rsid w:val="004F54CC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5FAC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66C0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3646"/>
    <w:rsid w:val="007237AE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0734D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32E5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09F2"/>
    <w:rsid w:val="00A122C7"/>
    <w:rsid w:val="00A2105E"/>
    <w:rsid w:val="00A23265"/>
    <w:rsid w:val="00A23D8D"/>
    <w:rsid w:val="00A25C50"/>
    <w:rsid w:val="00A26A3C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3D2E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A7334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7DC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1C2A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0827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508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290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36A66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07AF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475F9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87CFB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409"/>
    <w:rsid w:val="00FC1C66"/>
    <w:rsid w:val="00FC561F"/>
    <w:rsid w:val="00FC5A8D"/>
    <w:rsid w:val="00FD1C6A"/>
    <w:rsid w:val="00FD3D24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9821D-D0DC-4AD7-A1CB-7ECEFE08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23358-3E81-46F6-AC39-ADFB9595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2353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252</cp:revision>
  <cp:lastPrinted>2025-09-25T08:52:00Z</cp:lastPrinted>
  <dcterms:created xsi:type="dcterms:W3CDTF">2023-10-31T12:59:00Z</dcterms:created>
  <dcterms:modified xsi:type="dcterms:W3CDTF">2025-09-25T08:53:00Z</dcterms:modified>
</cp:coreProperties>
</file>